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6BDB4" w14:textId="77777777" w:rsidR="005666E3" w:rsidRPr="00752491" w:rsidRDefault="00D1626D" w:rsidP="005666E3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en-GB"/>
        </w:rPr>
      </w:pP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CERERE</w:t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br/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pentru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decontarea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carburantului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în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baza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art. 24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alin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. (9)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și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(10) din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Legea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nr. 448/2006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privind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protecția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și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promovarea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drepturilor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persoanelor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cu handicap</w:t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br/>
      </w:r>
    </w:p>
    <w:p w14:paraId="249881A0" w14:textId="77777777" w:rsidR="003644AC" w:rsidRPr="00752491" w:rsidRDefault="005666E3" w:rsidP="00D1626D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en-GB"/>
        </w:rPr>
      </w:pP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                                                                                                                                                                         </w:t>
      </w:r>
      <w:r w:rsidR="0037088F"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          </w:t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r w:rsidR="00D1626D"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Nr. . . . . . </w:t>
      </w:r>
      <w:proofErr w:type="gramStart"/>
      <w:r w:rsidR="00D1626D"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. . . .</w:t>
      </w:r>
      <w:proofErr w:type="gramEnd"/>
      <w:r w:rsidR="00D1626D"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./ . . . . . . . . . .</w:t>
      </w:r>
      <w:r w:rsidR="00D1626D" w:rsidRPr="00752491">
        <w:rPr>
          <w:rFonts w:eastAsia="Times New Roman" w:cstheme="minorHAnsi"/>
          <w:sz w:val="28"/>
          <w:szCs w:val="28"/>
          <w:lang w:eastAsia="en-GB"/>
        </w:rPr>
        <w:br/>
      </w:r>
      <w:proofErr w:type="spellStart"/>
      <w:r w:rsidR="00D1626D"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Doamnă</w:t>
      </w:r>
      <w:proofErr w:type="spellEnd"/>
      <w:r w:rsidR="00D1626D"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/</w:t>
      </w:r>
      <w:proofErr w:type="spellStart"/>
      <w:r w:rsidR="00D1626D"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Domnule</w:t>
      </w:r>
      <w:proofErr w:type="spellEnd"/>
      <w:r w:rsidR="00D1626D"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Director,</w:t>
      </w:r>
    </w:p>
    <w:p w14:paraId="09B1ABCC" w14:textId="77777777" w:rsidR="003644AC" w:rsidRPr="00752491" w:rsidRDefault="00D1626D" w:rsidP="00D1626D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en-GB"/>
        </w:rPr>
      </w:pP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I. (Se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completează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de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către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persoana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solicitantă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.)</w:t>
      </w: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Subsemnatul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/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Subsemnata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:</w:t>
      </w: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1. 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Numele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și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prenumele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. . . . . . . . . .</w:t>
      </w: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2. CNP |_|_|_|_|_|_|_|_|_|_|_|_I_I</w:t>
      </w: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3. 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Domiciliul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: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localitatea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: sat . . . . . . . . . .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comună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. . . . . . . . . .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oraș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sector/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județ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interfon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. . . . . . . . . ., cod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poștal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. . . . . . . . . .</w:t>
      </w: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4. 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Telefon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. . . . . . . . . .</w:t>
      </w: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5. E-mail . . . . . . . . . .</w:t>
      </w:r>
    </w:p>
    <w:p w14:paraId="00186E54" w14:textId="77777777" w:rsidR="003644AC" w:rsidRPr="00752491" w:rsidRDefault="00D1626D" w:rsidP="00D1626D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en-GB"/>
        </w:rPr>
      </w:pP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II. (Se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completează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de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către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părintele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,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tutorele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sau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persoana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care se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ocupă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de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creșterea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și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îngrijirea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copilului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cu handicap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grav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sau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accentuat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în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baza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unei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măsuri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de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protecție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specială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,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stabilită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în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condițiile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legii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.)</w:t>
      </w: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1. 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Numele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și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prenumele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. . . . . . . . . .</w:t>
      </w: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2. 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Domiciliul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: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localitatea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: </w:t>
      </w:r>
      <w:proofErr w:type="gram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sat .</w:t>
      </w:r>
      <w:proofErr w:type="gram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.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comună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oraș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sector/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județ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, str. . . . . . . . . . . nr. . . . . . . . . . ., bl. . . . . . . . . . ., sc. . . . . . . . . . ., et. . . . . . . . . . ., ap. . . . . . . . . . .,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interfon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. . . . . . . . . ., cod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poștal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. . . . . . . . . .</w:t>
      </w: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3. 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Telefon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. . . . . . . . . .</w:t>
      </w: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4. E-mail . . . . . . . . . .</w:t>
      </w: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Actul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prin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care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persoana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este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desemnată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reprezentant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legal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și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valabilitatea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acestuia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. . . . . . . . . .</w:t>
      </w: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Solicit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decontarea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carburantului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necesar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următoarelor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deplasări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,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pentru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care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atașez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bonurile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fiscale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aferente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:</w:t>
      </w:r>
    </w:p>
    <w:p w14:paraId="444D4F5A" w14:textId="77777777" w:rsidR="00D1626D" w:rsidRPr="00752491" w:rsidRDefault="00D1626D" w:rsidP="00D1626D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en-GB"/>
        </w:rPr>
      </w:pPr>
      <w:r w:rsidRPr="00752491">
        <w:rPr>
          <w:rFonts w:eastAsia="Times New Roman" w:cstheme="minorHAnsi"/>
          <w:sz w:val="28"/>
          <w:szCs w:val="28"/>
          <w:lang w:eastAsia="en-GB"/>
        </w:rPr>
        <w:lastRenderedPageBreak/>
        <w:br/>
      </w:r>
    </w:p>
    <w:tbl>
      <w:tblPr>
        <w:tblW w:w="14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587"/>
        <w:gridCol w:w="1871"/>
        <w:gridCol w:w="1022"/>
        <w:gridCol w:w="1847"/>
        <w:gridCol w:w="1987"/>
        <w:gridCol w:w="1135"/>
        <w:gridCol w:w="853"/>
        <w:gridCol w:w="1831"/>
        <w:gridCol w:w="1403"/>
        <w:gridCol w:w="2310"/>
      </w:tblGrid>
      <w:tr w:rsidR="00752491" w:rsidRPr="00752491" w14:paraId="19650FD3" w14:textId="77777777" w:rsidTr="003644AC">
        <w:trPr>
          <w:trHeight w:val="16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A0A6F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shd w:val="clear" w:color="auto" w:fill="FFFFFF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F2A88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F4D97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07DCF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75F58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1713D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1E276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9B6A3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0691A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CD4C6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B90F6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752491" w:rsidRPr="00752491" w14:paraId="711A8944" w14:textId="77777777" w:rsidTr="003644AC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CDF0D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5E7EA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Nr. </w:t>
            </w: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crt</w:t>
            </w:r>
            <w:proofErr w:type="spellEnd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ECEF4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Data </w:t>
            </w: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călătoriei</w:t>
            </w:r>
            <w:proofErr w:type="spellEnd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zz.ll.aaaa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64366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Nr. bon fiscal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49B4F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Localitatea</w:t>
            </w:r>
            <w:proofErr w:type="spellEnd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plecare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71E43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Localitatea</w:t>
            </w:r>
            <w:proofErr w:type="spellEnd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destinație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0ADDB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Autoturismul</w:t>
            </w:r>
            <w:proofErr w:type="spellEnd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cu care se </w:t>
            </w: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efectuează</w:t>
            </w:r>
            <w:proofErr w:type="spellEnd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deplasarea</w:t>
            </w:r>
            <w:proofErr w:type="spellEnd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este</w:t>
            </w:r>
            <w:proofErr w:type="spellEnd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în</w:t>
            </w:r>
            <w:proofErr w:type="spellEnd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proprietate</w:t>
            </w:r>
            <w:proofErr w:type="spellEnd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/</w:t>
            </w: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proprietatea</w:t>
            </w:r>
            <w:proofErr w:type="spellEnd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*</w:t>
            </w:r>
          </w:p>
        </w:tc>
      </w:tr>
      <w:tr w:rsidR="00752491" w:rsidRPr="00752491" w14:paraId="1A96C7C2" w14:textId="77777777" w:rsidTr="003644AC">
        <w:trPr>
          <w:trHeight w:val="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0F1DD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5E02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71CE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C814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4B61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B735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54678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personală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D37BF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familiei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05F2B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asistentului</w:t>
            </w:r>
            <w:proofErr w:type="spellEnd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personal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FEB16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însoțitorului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A6523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furnizorului</w:t>
            </w:r>
            <w:proofErr w:type="spellEnd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servicii</w:t>
            </w:r>
            <w:proofErr w:type="spellEnd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sociale</w:t>
            </w:r>
            <w:proofErr w:type="spellEnd"/>
          </w:p>
        </w:tc>
      </w:tr>
      <w:tr w:rsidR="00752491" w:rsidRPr="00752491" w14:paraId="13EBB602" w14:textId="77777777" w:rsidTr="003644AC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A215D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EB5FD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89682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2CCC6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68FB5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41369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951FA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AAB73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04D7E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9B822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9D6A1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752491" w:rsidRPr="00752491" w14:paraId="639B7286" w14:textId="77777777" w:rsidTr="003644AC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22432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37837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7BEF4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582D7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930AC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D03A9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25EAF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735D1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86F64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60858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B20EF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752491" w:rsidRPr="00752491" w14:paraId="7936CA1A" w14:textId="77777777" w:rsidTr="003644AC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568B4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E9C0D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596AE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289FF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4CDFD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F07EC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FDE98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B62B6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68C67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50C4F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5F1B8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</w:tbl>
    <w:p w14:paraId="45F4325E" w14:textId="77777777" w:rsidR="00D1626D" w:rsidRPr="00752491" w:rsidRDefault="00D1626D" w:rsidP="00D1626D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en-GB"/>
        </w:rPr>
      </w:pP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* Se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va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marca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cu X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situația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corespunzătoare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.</w:t>
      </w: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Solicit ca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suma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reprezentând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decontarea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carburantului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să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fie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virată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în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contul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. . . . . . </w:t>
      </w:r>
      <w:proofErr w:type="gram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. . . .</w:t>
      </w:r>
      <w:proofErr w:type="gram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.</w:t>
      </w: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Declar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pe propria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răspundere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, sub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sancțiunea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falsului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în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declarații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prevăzut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de 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fldChar w:fldCharType="begin"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instrText xml:space="preserve"> HYPERLINK "https://lege5.ro/App/Document/gezdmnrzgi/codul-penal-din-2009?d=2021-01-28" \t "_blank" </w:instrText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fldChar w:fldCharType="separate"/>
      </w:r>
      <w:r w:rsidRPr="00752491">
        <w:rPr>
          <w:rFonts w:eastAsia="Times New Roman" w:cstheme="minorHAnsi"/>
          <w:sz w:val="28"/>
          <w:szCs w:val="28"/>
          <w:u w:val="single"/>
          <w:lang w:eastAsia="en-GB"/>
        </w:rPr>
        <w:t>Codul</w:t>
      </w:r>
      <w:proofErr w:type="spellEnd"/>
      <w:r w:rsidRPr="00752491">
        <w:rPr>
          <w:rFonts w:eastAsia="Times New Roman" w:cstheme="minorHAnsi"/>
          <w:sz w:val="28"/>
          <w:szCs w:val="28"/>
          <w:u w:val="single"/>
          <w:lang w:eastAsia="en-GB"/>
        </w:rPr>
        <w:t xml:space="preserve"> penal</w:t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fldChar w:fldCharType="end"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,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că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deplasările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au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fost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efectuate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numai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în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interesul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propriu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al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persoanei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cu handicap.</w:t>
      </w: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Sunt de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acord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cu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prelucrarea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datelor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cu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caracter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personal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în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conformitate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cu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legislația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în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vigoare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.</w:t>
      </w:r>
      <w:r w:rsidRPr="00752491">
        <w:rPr>
          <w:rFonts w:eastAsia="Times New Roman" w:cstheme="minorHAnsi"/>
          <w:sz w:val="28"/>
          <w:szCs w:val="28"/>
          <w:lang w:eastAsia="en-GB"/>
        </w:rPr>
        <w:br/>
      </w:r>
    </w:p>
    <w:tbl>
      <w:tblPr>
        <w:tblW w:w="14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7129"/>
        <w:gridCol w:w="7129"/>
      </w:tblGrid>
      <w:tr w:rsidR="00752491" w:rsidRPr="00752491" w14:paraId="021C39EF" w14:textId="77777777" w:rsidTr="003644AC">
        <w:trPr>
          <w:trHeight w:val="13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D2D52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shd w:val="clear" w:color="auto" w:fill="FFFFFF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06F36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7754E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752491" w:rsidRPr="00752491" w14:paraId="04A44831" w14:textId="77777777" w:rsidTr="003644AC">
        <w:trPr>
          <w:trHeight w:val="5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73E66" w14:textId="77777777" w:rsidR="00D1626D" w:rsidRPr="00752491" w:rsidRDefault="00D1626D" w:rsidP="00D1626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5187DB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Data</w:t>
            </w:r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br/>
              <w:t>. . . . . . . . . 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59AE7" w14:textId="77777777" w:rsidR="00D1626D" w:rsidRPr="00752491" w:rsidRDefault="00D1626D" w:rsidP="00D16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t>Semnătura</w:t>
            </w:r>
            <w:proofErr w:type="spellEnd"/>
            <w:r w:rsidRPr="00752491">
              <w:rPr>
                <w:rFonts w:eastAsia="Times New Roman" w:cstheme="minorHAnsi"/>
                <w:sz w:val="28"/>
                <w:szCs w:val="28"/>
                <w:lang w:eastAsia="en-GB"/>
              </w:rPr>
              <w:br/>
              <w:t>. . . . . . . . . .</w:t>
            </w:r>
          </w:p>
        </w:tc>
      </w:tr>
    </w:tbl>
    <w:p w14:paraId="2D724316" w14:textId="77777777" w:rsidR="00A93029" w:rsidRPr="00752491" w:rsidRDefault="00D1626D">
      <w:pPr>
        <w:rPr>
          <w:rFonts w:cstheme="minorHAnsi"/>
          <w:sz w:val="28"/>
          <w:szCs w:val="28"/>
        </w:rPr>
      </w:pP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Anexez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la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prezenta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cerere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următoarele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documente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:</w:t>
      </w: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- 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copie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de pe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documentele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de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identitate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;</w:t>
      </w: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- 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certificat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de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încadrare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în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grad de handicap;</w:t>
      </w:r>
      <w:r w:rsidRPr="00752491">
        <w:rPr>
          <w:rFonts w:eastAsia="Times New Roman" w:cstheme="minorHAnsi"/>
          <w:sz w:val="28"/>
          <w:szCs w:val="28"/>
          <w:lang w:eastAsia="en-GB"/>
        </w:rPr>
        <w:br/>
      </w:r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- 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bonuri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fiscale</w:t>
      </w:r>
      <w:proofErr w:type="spellEnd"/>
      <w:r w:rsidRPr="00752491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nr. . . . . . . . . . ./data . . . . . . . . . . .</w:t>
      </w:r>
    </w:p>
    <w:sectPr w:rsidR="00A93029" w:rsidRPr="00752491" w:rsidSect="005666E3"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D1"/>
    <w:rsid w:val="00070014"/>
    <w:rsid w:val="003644AC"/>
    <w:rsid w:val="0037088F"/>
    <w:rsid w:val="003A0CD1"/>
    <w:rsid w:val="003E25E7"/>
    <w:rsid w:val="005666E3"/>
    <w:rsid w:val="00752491"/>
    <w:rsid w:val="009869BF"/>
    <w:rsid w:val="00991740"/>
    <w:rsid w:val="00A93029"/>
    <w:rsid w:val="00D1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818C"/>
  <w15:chartTrackingRefBased/>
  <w15:docId w15:val="{61F30D81-8FDF-48B3-9D7A-F08AB8EE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D16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Dobre</dc:creator>
  <cp:keywords/>
  <dc:description/>
  <cp:lastModifiedBy>Mihaela Jircu</cp:lastModifiedBy>
  <cp:revision>2</cp:revision>
  <dcterms:created xsi:type="dcterms:W3CDTF">2021-03-22T07:05:00Z</dcterms:created>
  <dcterms:modified xsi:type="dcterms:W3CDTF">2021-03-22T07:05:00Z</dcterms:modified>
</cp:coreProperties>
</file>